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C217" w14:textId="1825E432" w:rsidR="002656FE" w:rsidRPr="000A55B8" w:rsidRDefault="000A55B8" w:rsidP="000A55B8">
      <w:pPr>
        <w:spacing w:after="0" w:line="240" w:lineRule="auto"/>
        <w:rPr>
          <w:b/>
          <w:bCs/>
          <w:sz w:val="24"/>
          <w:szCs w:val="24"/>
        </w:rPr>
      </w:pPr>
      <w:r w:rsidRPr="000A55B8">
        <w:rPr>
          <w:b/>
          <w:bCs/>
          <w:sz w:val="24"/>
          <w:szCs w:val="24"/>
        </w:rPr>
        <w:t>Obecní úřad Polště</w:t>
      </w:r>
    </w:p>
    <w:p w14:paraId="00B001D3" w14:textId="27C391F3" w:rsidR="000A55B8" w:rsidRPr="000A55B8" w:rsidRDefault="000A55B8" w:rsidP="000A55B8">
      <w:pPr>
        <w:spacing w:after="0" w:line="240" w:lineRule="auto"/>
        <w:rPr>
          <w:b/>
          <w:bCs/>
          <w:sz w:val="24"/>
          <w:szCs w:val="24"/>
        </w:rPr>
      </w:pPr>
      <w:r w:rsidRPr="000A55B8">
        <w:rPr>
          <w:b/>
          <w:bCs/>
          <w:sz w:val="24"/>
          <w:szCs w:val="24"/>
        </w:rPr>
        <w:t>Polště 39</w:t>
      </w:r>
    </w:p>
    <w:p w14:paraId="14C2D9BE" w14:textId="1A0F5437" w:rsidR="000A55B8" w:rsidRPr="000A55B8" w:rsidRDefault="000A55B8" w:rsidP="000A55B8">
      <w:pPr>
        <w:spacing w:after="0" w:line="240" w:lineRule="auto"/>
        <w:rPr>
          <w:b/>
          <w:bCs/>
          <w:sz w:val="24"/>
          <w:szCs w:val="24"/>
        </w:rPr>
      </w:pPr>
      <w:r w:rsidRPr="000A55B8">
        <w:rPr>
          <w:b/>
          <w:bCs/>
          <w:sz w:val="24"/>
          <w:szCs w:val="24"/>
        </w:rPr>
        <w:t>377 01 Jindřichův Hradec</w:t>
      </w:r>
    </w:p>
    <w:p w14:paraId="591E7DB2" w14:textId="797D261C" w:rsidR="000A55B8" w:rsidRDefault="000A55B8" w:rsidP="000A55B8">
      <w:pPr>
        <w:spacing w:after="0" w:line="240" w:lineRule="auto"/>
      </w:pPr>
    </w:p>
    <w:p w14:paraId="512BF249" w14:textId="1DFACCF0" w:rsidR="00B24DEE" w:rsidRDefault="00B24DEE" w:rsidP="000A55B8">
      <w:pPr>
        <w:spacing w:after="0" w:line="240" w:lineRule="auto"/>
      </w:pPr>
    </w:p>
    <w:p w14:paraId="3994D4AD" w14:textId="77777777" w:rsidR="00B24DEE" w:rsidRDefault="00B24DEE" w:rsidP="000A55B8">
      <w:pPr>
        <w:spacing w:after="0" w:line="240" w:lineRule="auto"/>
      </w:pPr>
    </w:p>
    <w:p w14:paraId="1902A6B6" w14:textId="38FFF553" w:rsidR="000A55B8" w:rsidRDefault="000A55B8" w:rsidP="000A55B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55B8">
        <w:rPr>
          <w:b/>
          <w:bCs/>
          <w:sz w:val="28"/>
          <w:szCs w:val="28"/>
        </w:rPr>
        <w:t>Okruh údajů podle § 14a odst. 5 Zákona č. 565/1990 Sb., o místních poplatcích, v </w:t>
      </w:r>
      <w:r w:rsidR="00B24DEE">
        <w:rPr>
          <w:b/>
          <w:bCs/>
          <w:sz w:val="28"/>
          <w:szCs w:val="28"/>
        </w:rPr>
        <w:t>platném</w:t>
      </w:r>
      <w:r w:rsidRPr="000A55B8">
        <w:rPr>
          <w:b/>
          <w:bCs/>
          <w:sz w:val="28"/>
          <w:szCs w:val="28"/>
        </w:rPr>
        <w:t xml:space="preserve"> znění</w:t>
      </w:r>
    </w:p>
    <w:p w14:paraId="1EBA69C8" w14:textId="7078EBA7" w:rsidR="000A55B8" w:rsidRDefault="000A55B8" w:rsidP="000A55B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9F5693D" w14:textId="68BD1295" w:rsidR="000A55B8" w:rsidRDefault="000A55B8" w:rsidP="000A55B8">
      <w:pPr>
        <w:spacing w:after="0" w:line="240" w:lineRule="auto"/>
        <w:jc w:val="both"/>
      </w:pPr>
      <w:r>
        <w:t xml:space="preserve">Obecní úřad </w:t>
      </w:r>
      <w:r w:rsidR="00B24DEE">
        <w:t xml:space="preserve">Polště </w:t>
      </w:r>
      <w:r>
        <w:t>zveřejňuje okruh údajů podle § 14a odst. 5 Zákona č. 565/1190 Sb., o místních poplatcích, v platném znění (dále jen zákon o místních poplatcích), které může správce poplatků (Obecní úřad Polště) automatizovaným způsobem zjistit z rejstříků nebo evidencí, do nichž má zřízen automatizovaný přístup. Na poplatníky se nevztahuje povinnost ohlásit údaj podle § 14a odst. 2 zákona o místních poplatcích:</w:t>
      </w:r>
    </w:p>
    <w:p w14:paraId="1AD2CB3F" w14:textId="23CBFA98" w:rsidR="000A55B8" w:rsidRDefault="000A55B8" w:rsidP="000A55B8">
      <w:pPr>
        <w:spacing w:after="0" w:line="240" w:lineRule="auto"/>
        <w:jc w:val="both"/>
      </w:pPr>
    </w:p>
    <w:p w14:paraId="6359505D" w14:textId="79A17CAC" w:rsidR="000A55B8" w:rsidRDefault="000A55B8" w:rsidP="000A55B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Informace o změně místa pobytu</w:t>
      </w:r>
    </w:p>
    <w:p w14:paraId="16610196" w14:textId="2CCB3FCE" w:rsidR="000A55B8" w:rsidRDefault="000A55B8" w:rsidP="000A55B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Jméno, příjmení, datum narození narozených obyvatel</w:t>
      </w:r>
    </w:p>
    <w:p w14:paraId="0C5B9B87" w14:textId="508CF761" w:rsidR="000A55B8" w:rsidRDefault="000A55B8" w:rsidP="000A55B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Jméno, příjmení, datum úmrtí zemřelých obyvatel</w:t>
      </w:r>
    </w:p>
    <w:p w14:paraId="4AFB2904" w14:textId="7996DA15" w:rsidR="000A55B8" w:rsidRDefault="000A55B8" w:rsidP="000A55B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Jméno, příjmení, datum nově přistěhovaných obyvatel</w:t>
      </w:r>
    </w:p>
    <w:p w14:paraId="2B3955A9" w14:textId="5EB8D755" w:rsidR="000A55B8" w:rsidRDefault="000A55B8" w:rsidP="000A55B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Ohlášení nároku na osvobození z důvodu věku</w:t>
      </w:r>
    </w:p>
    <w:p w14:paraId="7429B46A" w14:textId="385BE7B7" w:rsidR="00B24DEE" w:rsidRDefault="00B24DEE" w:rsidP="00B24DEE">
      <w:pPr>
        <w:spacing w:after="0" w:line="240" w:lineRule="auto"/>
        <w:ind w:left="360"/>
        <w:jc w:val="both"/>
      </w:pPr>
    </w:p>
    <w:p w14:paraId="38D537EA" w14:textId="66CEDD14" w:rsidR="00B24DEE" w:rsidRDefault="00B24DEE" w:rsidP="00B24DEE">
      <w:pPr>
        <w:spacing w:after="0" w:line="240" w:lineRule="auto"/>
        <w:ind w:left="360"/>
        <w:jc w:val="both"/>
      </w:pPr>
    </w:p>
    <w:p w14:paraId="290436A3" w14:textId="21B0D40C" w:rsidR="00B24DEE" w:rsidRDefault="00B24DEE" w:rsidP="00B24DEE">
      <w:pPr>
        <w:spacing w:after="0" w:line="240" w:lineRule="auto"/>
        <w:ind w:left="360"/>
        <w:jc w:val="both"/>
      </w:pPr>
    </w:p>
    <w:p w14:paraId="17C3991E" w14:textId="387EBC64" w:rsidR="00B24DEE" w:rsidRPr="000A55B8" w:rsidRDefault="00B24DEE" w:rsidP="00B24DEE">
      <w:pPr>
        <w:spacing w:after="0" w:line="240" w:lineRule="auto"/>
        <w:ind w:left="360"/>
        <w:jc w:val="both"/>
      </w:pPr>
      <w:r>
        <w:t>Výše uvedený seznam se netýká osob, které nemají na území České republiky trvalý pobyt, přechodný pobyt delší než 90 dní ani sídlo. Tyto osoby jsou povinny oznamovat změny ve smyslu § 14a odst. 2 zákona o místních poplatcích.</w:t>
      </w:r>
    </w:p>
    <w:sectPr w:rsidR="00B24DEE" w:rsidRPr="000A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70E26"/>
    <w:multiLevelType w:val="hybridMultilevel"/>
    <w:tmpl w:val="ECEA6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B8"/>
    <w:rsid w:val="000A55B8"/>
    <w:rsid w:val="002656FE"/>
    <w:rsid w:val="00B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ADCE"/>
  <w15:chartTrackingRefBased/>
  <w15:docId w15:val="{B56473C1-E708-41FA-84CF-02EAF7AF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2021-05-21T12:17:00Z</dcterms:created>
  <dcterms:modified xsi:type="dcterms:W3CDTF">2021-05-21T12:32:00Z</dcterms:modified>
</cp:coreProperties>
</file>